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3BF2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附件5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6"/>
        <w:gridCol w:w="1986"/>
        <w:gridCol w:w="3169"/>
      </w:tblGrid>
      <w:tr w14:paraId="2CBC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A553665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贵州省城乡规划设计研究院有限责任公司</w:t>
            </w:r>
          </w:p>
          <w:p w14:paraId="77A159DD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  <w:t>应聘人员亲属关系调查表</w:t>
            </w:r>
          </w:p>
        </w:tc>
      </w:tr>
      <w:tr w14:paraId="7E8B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05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与本人关系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F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称谓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31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关系人姓名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8B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单位及职务</w:t>
            </w:r>
          </w:p>
        </w:tc>
      </w:tr>
      <w:tr w14:paraId="7340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9DEB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夫妻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51A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C3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1CD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C3D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609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直系亲属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779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6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CD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598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A56D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D49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CB8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4E4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6B5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F5B9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16A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D4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290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903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6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F82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EE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AB5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2A9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177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三代以内旁系血亲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51B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6C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0A4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8C1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465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DA9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8BF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39E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558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BCE8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AAB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9E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C7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B87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FCC6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近姻亲关系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012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8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9BE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4DF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9C13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3BA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687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17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A5B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770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B8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A87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E097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2AFD3C5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val="en-US" w:eastAsia="zh-CN"/>
        </w:rPr>
        <w:t>填表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</w:rPr>
        <w:t>说明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本表由应聘人员据实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填写在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贵州省城乡规划设计研究院有限责任公司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内工作的亲属情况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若无亲属在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贵州省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城乡规划院内工作情形则在称呼列填写“无”，并在承诺人处“手写签名、摁红手印”。</w:t>
      </w:r>
    </w:p>
    <w:p w14:paraId="1916C3E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DD9A0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亲属关系包括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。</w:t>
      </w:r>
    </w:p>
    <w:p w14:paraId="6DC7E44A">
      <w:pPr>
        <w:ind w:firstLine="420" w:firstLineChars="200"/>
        <w:rPr>
          <w:rFonts w:hint="eastAsia" w:ascii="宋体" w:hAnsi="宋体"/>
          <w:szCs w:val="21"/>
        </w:rPr>
      </w:pPr>
    </w:p>
    <w:p w14:paraId="642B2FB6">
      <w:pPr>
        <w:rPr>
          <w:rFonts w:hint="eastAsia" w:ascii="宋体" w:hAnsi="宋体"/>
          <w:szCs w:val="21"/>
        </w:rPr>
      </w:pPr>
    </w:p>
    <w:p w14:paraId="5C78EECE">
      <w:pPr>
        <w:ind w:firstLine="420" w:firstLineChars="200"/>
        <w:rPr>
          <w:rFonts w:hint="eastAsia" w:ascii="宋体" w:hAnsi="宋体"/>
          <w:szCs w:val="21"/>
        </w:rPr>
      </w:pPr>
    </w:p>
    <w:p w14:paraId="2D1FC431">
      <w:pPr>
        <w:ind w:firstLine="420" w:firstLineChars="200"/>
        <w:rPr>
          <w:rFonts w:hint="eastAsia" w:ascii="宋体" w:hAnsi="宋体"/>
          <w:szCs w:val="21"/>
        </w:rPr>
      </w:pPr>
    </w:p>
    <w:p w14:paraId="6867043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</w:t>
      </w:r>
    </w:p>
    <w:p w14:paraId="35A9D7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679C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本人已如实填写本《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贵州省城乡规划设计研究院有限责任公司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亲属关系调查表》，如在应聘过程中或录用后发现本人未如实申请以上信息，本人自愿退出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贵州省城乡规划设计研究院有限责任公司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定向部分高校选调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，如已与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贵州省城乡规划设计研究院有限责任公司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建立劳动关系，本人自愿解除劳动关系。</w:t>
      </w:r>
    </w:p>
    <w:p w14:paraId="26C40225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2E403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填表及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37CDF52"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1A0CC881"/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C5038"/>
    <w:rsid w:val="2C983FB4"/>
    <w:rsid w:val="616336A3"/>
    <w:rsid w:val="7F50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tentfont1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447</Characters>
  <Lines>0</Lines>
  <Paragraphs>0</Paragraphs>
  <TotalTime>5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2025-11-13T10:49:00Z</dcterms:created>
  <dc:creator>Administrator</dc:creator>
  <cp:lastModifiedBy>古月</cp:lastModifiedBy>
  <dcterms:modified xsi:type="dcterms:W3CDTF">2025-12-03T06:57:44Z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eyJoZGlkIjoiNTk2MTU4YWU5MjFiYzM2ZmJmNWI1MjI4YWExMzc0OGMiLCJ1c2VySWQiOiI0NjIwNzU3OTcifQ==</vt:lpwstr>
  </property>
  <property fmtid="{D5CDD505-2E9C-101B-9397-08002B2CF9AE}" pid="4" name="ICV">
    <vt:lpwstr>22C58FA0E1FF4D20854E4EAC0FCCF3D0_12</vt:lpwstr>
  </property>
</Properties>
</file>