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66D9">
      <w:pPr>
        <w:widowControl/>
        <w:shd w:val="clear" w:color="auto" w:fill="FFFFFF"/>
        <w:spacing w:line="560" w:lineRule="exac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9</w:t>
      </w:r>
    </w:p>
    <w:p w14:paraId="0E316B8A">
      <w:pPr>
        <w:spacing w:line="560" w:lineRule="exact"/>
        <w:rPr>
          <w:rFonts w:ascii="Times New Roman" w:hAnsi="Times New Roman" w:eastAsia="仿宋_GB2312" w:cs="Times New Roman"/>
          <w:sz w:val="32"/>
          <w:szCs w:val="32"/>
        </w:rPr>
      </w:pPr>
    </w:p>
    <w:p w14:paraId="26EF2CD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面试注意事项</w:t>
      </w:r>
    </w:p>
    <w:p w14:paraId="1F1D5783">
      <w:pPr>
        <w:spacing w:line="560" w:lineRule="exact"/>
        <w:rPr>
          <w:rFonts w:ascii="Times New Roman" w:hAnsi="Times New Roman" w:eastAsia="仿宋_GB2312" w:cs="Times New Roman"/>
          <w:sz w:val="32"/>
          <w:szCs w:val="32"/>
        </w:rPr>
      </w:pPr>
    </w:p>
    <w:p w14:paraId="080F9DB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一、面试流程</w:t>
      </w:r>
    </w:p>
    <w:p w14:paraId="2C08572C">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（一）面试准备</w:t>
      </w:r>
    </w:p>
    <w:p w14:paraId="119F7C8D">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参加</w:t>
      </w:r>
      <w:r>
        <w:rPr>
          <w:rFonts w:ascii="Times New Roman" w:hAnsi="Times New Roman" w:eastAsia="仿宋_GB2312" w:cs="Times New Roman"/>
          <w:sz w:val="32"/>
          <w:szCs w:val="32"/>
        </w:rPr>
        <w:t>当天</w:t>
      </w:r>
      <w:r>
        <w:rPr>
          <w:rFonts w:ascii="Times New Roman" w:hAnsi="Times New Roman" w:eastAsia="仿宋_GB2312" w:cs="Times New Roman"/>
          <w:bCs/>
          <w:sz w:val="32"/>
          <w:szCs w:val="32"/>
        </w:rPr>
        <w:t>面</w:t>
      </w:r>
      <w:bookmarkStart w:id="0" w:name="_GoBack"/>
      <w:bookmarkEnd w:id="0"/>
      <w:r>
        <w:rPr>
          <w:rFonts w:ascii="Times New Roman" w:hAnsi="Times New Roman" w:eastAsia="仿宋_GB2312" w:cs="Times New Roman"/>
          <w:bCs/>
          <w:sz w:val="32"/>
          <w:szCs w:val="32"/>
        </w:rPr>
        <w:t>试的考生须于面试开始前40分钟进入考点，在候考室门口集合，</w:t>
      </w:r>
      <w:r>
        <w:rPr>
          <w:rFonts w:ascii="Times New Roman" w:hAnsi="Times New Roman" w:eastAsia="仿宋_GB2312" w:cs="Times New Roman"/>
          <w:sz w:val="32"/>
          <w:szCs w:val="32"/>
        </w:rPr>
        <w:t>凭本人有效身份证件（包括有效期内的二代身份证、有效期内的临时身份证原件、公安机关开具的带本人照片的临时身份证明以及有效期内带本人照片的社保卡）等本人身份信息有关资料，通过安全检查</w:t>
      </w:r>
      <w:r>
        <w:rPr>
          <w:rFonts w:ascii="Times New Roman" w:hAnsi="Times New Roman" w:eastAsia="仿宋_GB2312" w:cs="Times New Roman"/>
          <w:bCs/>
          <w:sz w:val="32"/>
          <w:szCs w:val="32"/>
        </w:rPr>
        <w:t>进入候考室</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工作人员核对考生的身份证原件等相关信息，宣布面试纪律和其他注意事项。</w:t>
      </w:r>
    </w:p>
    <w:p w14:paraId="7DAED2C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工作人员组织考生抽取面试顺序号，将抽取的面试顺序号等内容填入抽签表相应位置并签名。考生抽签结束后，在候考室等候面试。</w:t>
      </w:r>
    </w:p>
    <w:p w14:paraId="046C6DF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接到通知后，考生按照抽签顺序，佩戴面试序号牌，由引导员引领至面试考场。</w:t>
      </w:r>
    </w:p>
    <w:p w14:paraId="7423B17F">
      <w:pPr>
        <w:spacing w:line="560" w:lineRule="exact"/>
        <w:ind w:firstLine="640" w:firstLineChars="200"/>
        <w:rPr>
          <w:rFonts w:ascii="楷体_GB2312" w:hAnsi="楷体_GB2312" w:eastAsia="楷体_GB2312" w:cs="楷体_GB2312"/>
          <w:bCs/>
          <w:sz w:val="32"/>
          <w:szCs w:val="32"/>
        </w:rPr>
      </w:pPr>
      <w:r>
        <w:rPr>
          <w:rFonts w:ascii="楷体_GB2312" w:hAnsi="楷体_GB2312" w:eastAsia="楷体_GB2312" w:cs="楷体_GB2312"/>
          <w:bCs/>
          <w:sz w:val="32"/>
          <w:szCs w:val="32"/>
        </w:rPr>
        <w:t>（二）考场面试</w:t>
      </w:r>
    </w:p>
    <w:p w14:paraId="75CEEF1D">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 xml:space="preserve">每次引导1名面试人员进入考场面试，每名面试人员面试时间15分钟，操作方法如下: </w:t>
      </w:r>
    </w:p>
    <w:p w14:paraId="753E6FAD">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1.主考官完成回避程序。</w:t>
      </w:r>
    </w:p>
    <w:p w14:paraId="41B1047C">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2.主考官与考生核对准确面试内容，告知考生模拟课堂教学使用的材料等工具摆放位置。本场面试开始前，如果考生对面试程序还有不理解的，可以提问，本场面试开始后，不得再提问。</w:t>
      </w:r>
    </w:p>
    <w:p w14:paraId="121F4399">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3.主考官宣读面试指导语完毕后宣布:开始计时。</w:t>
      </w:r>
    </w:p>
    <w:p w14:paraId="0ED3DB24">
      <w:pPr>
        <w:spacing w:line="560" w:lineRule="exact"/>
        <w:ind w:firstLine="566" w:firstLineChars="177"/>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考生进行模拟课堂教学，教学进行中，考官不得打断考生。面试提前结束或时间到，主考官宣布：本场面试结束，请应聘人员退场，</w:t>
      </w:r>
      <w:r>
        <w:rPr>
          <w:rFonts w:hint="eastAsia" w:ascii="Times New Roman" w:hAnsi="Times New Roman" w:eastAsia="仿宋_GB2312" w:cs="Times New Roman"/>
          <w:sz w:val="32"/>
          <w:szCs w:val="32"/>
          <w:shd w:val="clear" w:color="auto" w:fill="FFFFFF"/>
        </w:rPr>
        <w:t>授课稿</w:t>
      </w:r>
      <w:r>
        <w:rPr>
          <w:rFonts w:ascii="Times New Roman" w:hAnsi="Times New Roman" w:eastAsia="仿宋_GB2312" w:cs="Times New Roman"/>
          <w:sz w:val="32"/>
          <w:szCs w:val="32"/>
          <w:shd w:val="clear" w:color="auto" w:fill="FFFFFF"/>
        </w:rPr>
        <w:t>等资料留在考场。面试提前结束界定：应聘人员提出面试完成，或尚有剩余时间经主考官提示后应聘人员确定不再发言。面试提前结束，主考官安排下一场面试开始。</w:t>
      </w:r>
    </w:p>
    <w:p w14:paraId="48BC58F0">
      <w:pPr>
        <w:spacing w:line="560" w:lineRule="exact"/>
        <w:ind w:firstLine="566" w:firstLineChars="177"/>
        <w:rPr>
          <w:rFonts w:ascii="Times New Roman" w:hAnsi="Times New Roman" w:eastAsia="仿宋_GB2312" w:cs="Times New Roman"/>
          <w:sz w:val="32"/>
          <w:szCs w:val="32"/>
          <w:shd w:val="clear" w:color="auto" w:fill="FFFFFF"/>
        </w:rPr>
      </w:pPr>
      <w:r>
        <w:rPr>
          <w:rFonts w:ascii="Times New Roman" w:hAnsi="Times New Roman" w:eastAsia="仿宋_GB2312" w:cs="Times New Roman"/>
          <w:bCs/>
          <w:sz w:val="32"/>
          <w:szCs w:val="32"/>
        </w:rPr>
        <w:t>注意事项：面试考场内教学工具只提供粉笔等黑板书写用笔，考生不得自带教具，如需画图等操作，不得借助教具，考生不得在考场内做物理、化学等实验。</w:t>
      </w:r>
    </w:p>
    <w:p w14:paraId="4D7CB107">
      <w:pPr>
        <w:spacing w:line="560" w:lineRule="exact"/>
        <w:ind w:firstLine="640" w:firstLineChars="200"/>
        <w:rPr>
          <w:rFonts w:ascii="楷体_GB2312" w:hAnsi="楷体_GB2312" w:eastAsia="楷体_GB2312" w:cs="楷体_GB2312"/>
          <w:bCs/>
          <w:sz w:val="32"/>
          <w:szCs w:val="32"/>
        </w:rPr>
      </w:pPr>
      <w:r>
        <w:rPr>
          <w:rFonts w:ascii="楷体_GB2312" w:hAnsi="楷体_GB2312" w:eastAsia="楷体_GB2312" w:cs="楷体_GB2312"/>
          <w:bCs/>
          <w:sz w:val="32"/>
          <w:szCs w:val="32"/>
        </w:rPr>
        <w:t>（三）面试成绩计算</w:t>
      </w:r>
    </w:p>
    <w:p w14:paraId="3AB30F07">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面试成绩在本考场所有面试结束后现场张贴公布。</w:t>
      </w:r>
    </w:p>
    <w:p w14:paraId="6E58BE50">
      <w:pPr>
        <w:pStyle w:val="3"/>
        <w:ind w:firstLine="616"/>
        <w:rPr>
          <w:rFonts w:ascii="Times New Roman" w:hAnsi="Times New Roman" w:cs="Times New Roman"/>
          <w:shd w:val="clear" w:color="auto" w:fill="FFFFFF"/>
          <w:lang w:bidi="ar"/>
        </w:rPr>
      </w:pPr>
      <w:r>
        <w:rPr>
          <w:rFonts w:ascii="Times New Roman" w:hAnsi="Times New Roman" w:cs="Times New Roman"/>
          <w:bCs/>
          <w:lang w:bidi="ar"/>
        </w:rPr>
        <w:t>面试总分100分（四舍五入保留至小数点后两位）。</w:t>
      </w:r>
      <w:r>
        <w:rPr>
          <w:rFonts w:ascii="Times New Roman" w:hAnsi="Times New Roman" w:cs="Times New Roman"/>
          <w:shd w:val="clear" w:color="auto" w:fill="FFFFFF"/>
        </w:rPr>
        <w:t>面试成绩为最终成绩，面试成绩最低合格分数线为80分，面试成绩未达最低合格分数线的，不得进入面试后续招聘程序。在面试成绩达到合格分数线的人员中，根据面试成绩从高到低的顺序，按照招聘人数与进入后续招聘程序人数1:1的比例确定进入后续招聘程序人员</w:t>
      </w:r>
      <w:r>
        <w:rPr>
          <w:rFonts w:ascii="Times New Roman" w:hAnsi="Times New Roman" w:cs="Times New Roman"/>
          <w:shd w:val="clear" w:color="auto" w:fill="FFFFFF"/>
          <w:lang w:bidi="ar"/>
        </w:rPr>
        <w:t>。</w:t>
      </w:r>
    </w:p>
    <w:p w14:paraId="2EB3BE1F">
      <w:pPr>
        <w:spacing w:line="560" w:lineRule="exact"/>
        <w:ind w:firstLine="566" w:firstLineChars="177"/>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同一岗位进入后续招聘程序人员最后一名如出现面试成绩相同，且超过该岗位招聘人数的，按下列方式确定进入后续招聘程序人员：一是硕士及以上研究生学历毕业生在同等条件下优先聘用，二是采取加试一场的方式进行，最后以加试成绩确定排名先后，排名前者进入招聘后续环节。加试后仅采用“排名先后”这项信息，其余各项信息仍以首次面试信息为准。经招聘领导小组研究，加试使用新题目。</w:t>
      </w:r>
    </w:p>
    <w:p w14:paraId="05946FA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二、面试有关事项</w:t>
      </w:r>
    </w:p>
    <w:p w14:paraId="2CF72513">
      <w:pPr>
        <w:widowControl/>
        <w:shd w:val="clear" w:color="auto" w:fill="FFFFFF"/>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除有效身份证外的其他物品放置在候考室外统一保管（手机及各种电子设备全部切断电源、关闭闹钟，确保不发出声响），待面试结束后再领取，领取后不得再进入面试场所。</w:t>
      </w:r>
    </w:p>
    <w:p w14:paraId="3B339D2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面试序号牌是应聘人员面试的唯一标识，必须严格管理，严格保密，不得以任何方式透露出候考室外，不得互相更换，如果更换，造成的一切后果自行承担。不得以任何方式向考官透露本人及父母姓名、就读学校等信息。</w:t>
      </w:r>
    </w:p>
    <w:p w14:paraId="4342FE94">
      <w:pPr>
        <w:pStyle w:val="3"/>
        <w:ind w:firstLine="616"/>
        <w:rPr>
          <w:rFonts w:ascii="Times New Roman" w:hAnsi="Times New Roman" w:cs="Times New Roman"/>
        </w:rPr>
      </w:pPr>
      <w:r>
        <w:rPr>
          <w:rFonts w:ascii="Times New Roman" w:hAnsi="Times New Roman" w:cs="Times New Roman"/>
        </w:rPr>
        <w:t>（三）除规定可带入考场的物品外，其余物品不得携带进入考场。如需携带面试工具等物品进入考场，必须符合面试安全和公共安全等要求。应聘人员需按具体面试项目，预先准备并携带需自选自备用品参加面试，现场不予提供。</w:t>
      </w:r>
    </w:p>
    <w:p w14:paraId="3C355B0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（四）临时缺考或不按时到场参加面试人员界定为：未按时到达指定地点的应聘人员，视为自动弃权，取消面试资格。</w:t>
      </w:r>
    </w:p>
    <w:p w14:paraId="3F3EE754">
      <w:pPr>
        <w:pStyle w:val="3"/>
        <w:ind w:firstLine="640"/>
        <w:rPr>
          <w:rFonts w:ascii="Times New Roman" w:hAnsi="Times New Roman" w:cs="Times New Roman"/>
        </w:rPr>
      </w:pPr>
      <w:r>
        <w:rPr>
          <w:rFonts w:ascii="Times New Roman" w:hAnsi="Times New Roman" w:cs="Times New Roman"/>
          <w:spacing w:val="0"/>
        </w:rPr>
        <w:t>（五）</w:t>
      </w:r>
      <w:r>
        <w:rPr>
          <w:rFonts w:ascii="Times New Roman" w:hAnsi="Times New Roman" w:cs="Times New Roman"/>
        </w:rPr>
        <w:t>与应聘人员有夫妻关系、直系血亲关系、三代以内旁系血亲关系或者近姻亲关系的面试考官、工作人员严格实行回避。</w:t>
      </w:r>
    </w:p>
    <w:p w14:paraId="664B342E">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（六）严格保密制度，参与面试的所有人员不得泄露面试内容、评分标准、个人信息等有关内容，离开考场时不准带走试题</w:t>
      </w:r>
      <w:r>
        <w:rPr>
          <w:rFonts w:ascii="Times New Roman" w:hAnsi="Times New Roman" w:eastAsia="仿宋_GB2312" w:cs="Times New Roman"/>
          <w:sz w:val="32"/>
          <w:szCs w:val="32"/>
          <w:shd w:val="clear" w:color="auto" w:fill="FFFFFF"/>
        </w:rPr>
        <w:t>和草稿纸等资料。</w:t>
      </w:r>
    </w:p>
    <w:p w14:paraId="621FAE1D">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（七）</w:t>
      </w:r>
      <w:r>
        <w:rPr>
          <w:rFonts w:ascii="Times New Roman" w:hAnsi="Times New Roman" w:eastAsia="仿宋_GB2312" w:cs="Times New Roman"/>
          <w:sz w:val="32"/>
          <w:szCs w:val="32"/>
          <w:shd w:val="clear" w:color="auto" w:fill="FFFFFF"/>
        </w:rPr>
        <w:t>参与面试的所有人员在面试过程中必须讲普通话（除外语教师岗位外）。</w:t>
      </w:r>
    </w:p>
    <w:p w14:paraId="551CBCAD">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（八）面试工作接受社会各界监督。</w:t>
      </w:r>
    </w:p>
    <w:p w14:paraId="44E0B0B0">
      <w:pPr>
        <w:widowControl/>
        <w:shd w:val="clear" w:color="auto" w:fill="FFFFFF"/>
        <w:spacing w:line="560" w:lineRule="exact"/>
        <w:ind w:firstLine="640" w:firstLineChars="200"/>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sz w:val="32"/>
          <w:szCs w:val="32"/>
          <w:shd w:val="clear" w:color="auto" w:fill="FFFFFF"/>
        </w:rPr>
        <w:t>（九）</w:t>
      </w:r>
      <w:r>
        <w:rPr>
          <w:rFonts w:ascii="Times New Roman" w:hAnsi="Times New Roman" w:eastAsia="仿宋_GB2312" w:cs="Times New Roman"/>
          <w:kern w:val="0"/>
          <w:sz w:val="32"/>
          <w:szCs w:val="32"/>
          <w:shd w:val="clear" w:color="auto" w:fill="FFFFFF"/>
        </w:rPr>
        <w:t>应聘人员参加面试穿着打扮得体大方，整洁干净不邋遢即可，提倡厉行节约，反对铺张浪费。</w:t>
      </w:r>
    </w:p>
    <w:p w14:paraId="12D53E02">
      <w:pPr>
        <w:pStyle w:val="7"/>
        <w:spacing w:beforeAutospacing="0" w:afterAutospacing="0"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kern w:val="2"/>
          <w:sz w:val="32"/>
          <w:szCs w:val="32"/>
        </w:rPr>
        <w:t>（十）</w:t>
      </w:r>
      <w:r>
        <w:rPr>
          <w:rFonts w:ascii="Times New Roman" w:hAnsi="Times New Roman" w:eastAsia="仿宋_GB2312" w:cs="Times New Roman"/>
          <w:sz w:val="32"/>
          <w:szCs w:val="32"/>
          <w:shd w:val="clear" w:color="auto" w:fill="FFFFFF"/>
        </w:rPr>
        <w:t>本次招聘不举办、也不委托任何单位或个人举办任何形式的面试培训班、辅导班，不销售、也不委托任何单位或个人销售任何教材。请应聘人员加强自我防护，注意交通和食宿等方面的安全。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C0"/>
    <w:rsid w:val="00505CC0"/>
    <w:rsid w:val="008E7F9D"/>
    <w:rsid w:val="00944833"/>
    <w:rsid w:val="06500E91"/>
    <w:rsid w:val="0A3B3C06"/>
    <w:rsid w:val="0C1741FF"/>
    <w:rsid w:val="189C7F66"/>
    <w:rsid w:val="27AB56D8"/>
    <w:rsid w:val="37F40559"/>
    <w:rsid w:val="47280A93"/>
    <w:rsid w:val="47E64EB1"/>
    <w:rsid w:val="4A25750C"/>
    <w:rsid w:val="5DA0717E"/>
    <w:rsid w:val="60A2320D"/>
    <w:rsid w:val="623612E8"/>
    <w:rsid w:val="62A80882"/>
    <w:rsid w:val="639F1C85"/>
    <w:rsid w:val="6937414C"/>
    <w:rsid w:val="780B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pPr>
      <w:spacing w:line="560" w:lineRule="exact"/>
      <w:ind w:firstLine="630" w:firstLineChars="200"/>
    </w:pPr>
    <w:rPr>
      <w:rFonts w:ascii="仿宋_GB2312" w:hAnsi="仿宋_GB2312" w:eastAsia="仿宋_GB2312" w:cs="仿宋_GB2312"/>
      <w:spacing w:val="-6"/>
      <w:sz w:val="32"/>
      <w:szCs w:val="32"/>
    </w:rPr>
  </w:style>
  <w:style w:type="paragraph" w:styleId="4">
    <w:name w:val="toc 5"/>
    <w:basedOn w:val="1"/>
    <w:next w:val="1"/>
    <w:qFormat/>
    <w:uiPriority w:val="0"/>
    <w:pPr>
      <w:spacing w:before="100" w:beforeAutospacing="1" w:after="100" w:afterAutospacing="1"/>
      <w:ind w:left="1680"/>
    </w:pPr>
    <w:rPr>
      <w:rFonts w:ascii="Times New Roman" w:hAnsi="Times New Roman" w:cs="Times New Roman"/>
      <w:sz w:val="34"/>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customStyle="1" w:styleId="10">
    <w:name w:val="页眉 Char"/>
    <w:basedOn w:val="9"/>
    <w:link w:val="6"/>
    <w:uiPriority w:val="0"/>
    <w:rPr>
      <w:kern w:val="2"/>
      <w:sz w:val="18"/>
      <w:szCs w:val="18"/>
    </w:rPr>
  </w:style>
  <w:style w:type="character" w:customStyle="1" w:styleId="11">
    <w:name w:val="页脚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1737</Words>
  <Characters>1748</Characters>
  <Lines>12</Lines>
  <Paragraphs>3</Paragraphs>
  <TotalTime>17</TotalTime>
  <ScaleCrop>false</ScaleCrop>
  <LinksUpToDate>false</LinksUpToDate>
  <CharactersWithSpaces>1749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2025-11-19T09:05:00Z</dcterms:created>
  <dc:creator>Administrator</dc:creator>
  <cp:lastModifiedBy>风小筝。</cp:lastModifiedBy>
  <dcterms:modified xsi:type="dcterms:W3CDTF">2025-11-28T00:30:43Z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eyJoZGlkIjoiMjU3ZjcxMTcwNTI2MDczNjMxZDU4Nzc4YTcyMDMwMzQiLCJ1c2VySWQiOiIxMTQyMjQ2Njg2In0=</vt:lpwstr>
  </property>
  <property fmtid="{D5CDD505-2E9C-101B-9397-08002B2CF9AE}" pid="4" name="ICV">
    <vt:lpwstr>FB188CAC545848E5A8D83450CDA05BB1_12</vt:lpwstr>
  </property>
</Properties>
</file>